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2A" w:rsidRPr="00407877" w:rsidRDefault="0015582A" w:rsidP="00155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7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Вопросы к </w:t>
      </w:r>
      <w:r w:rsidR="00407877" w:rsidRPr="00407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дифференцированному </w:t>
      </w:r>
      <w:r w:rsidRPr="004078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зачёту по дисциплине</w:t>
      </w:r>
    </w:p>
    <w:p w:rsidR="0015582A" w:rsidRPr="009D6014" w:rsidRDefault="0015582A" w:rsidP="001558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D60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ОП.04 Экономические и правовые основы производственной деятельности</w:t>
      </w:r>
    </w:p>
    <w:bookmarkEnd w:id="0"/>
    <w:p w:rsidR="00BD1DDE" w:rsidRPr="00BD1DDE" w:rsidRDefault="0015582A" w:rsidP="00BD1D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функции права. Право в системе социальных норм.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права и их система.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Правоотношения.</w:t>
      </w:r>
    </w:p>
    <w:p w:rsidR="0015582A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Правонарушения и юридическая ответственность.</w:t>
      </w:r>
    </w:p>
    <w:p w:rsidR="00BD1DDE" w:rsidRPr="009D6014" w:rsidRDefault="00BD1DDE" w:rsidP="00BD1DD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как объект и субъект предпринимательской деятельности в условиях рыночной экономики.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Рынок.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спроса и предложения.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Конкуренция и монополия.</w:t>
      </w:r>
    </w:p>
    <w:p w:rsidR="0015582A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предпринимательской деятельности в общественном питании.</w:t>
      </w:r>
    </w:p>
    <w:p w:rsidR="00BD1DDE" w:rsidRPr="00ED2B09" w:rsidRDefault="00BD1DDE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4BB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Ресурсы предприятия и эффективность их использования</w:t>
      </w:r>
    </w:p>
    <w:p w:rsidR="00ED2B09" w:rsidRPr="00ED2B09" w:rsidRDefault="00ED2B09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B09">
        <w:rPr>
          <w:rFonts w:ascii="Times New Roman" w:hAnsi="Times New Roman" w:cs="Times New Roman"/>
          <w:bCs/>
          <w:iCs/>
          <w:sz w:val="24"/>
          <w:szCs w:val="24"/>
        </w:rPr>
        <w:t>Характеристика типов предприятий общественного питания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лица. Реорганизация и ликвидация юридических лиц.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занятости и трудоустройства в РФ.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Трудовой договор: понятие, виды, содержание.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трудового договора.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трудового договора по соглашению сторон, по инициативе работника.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трудового договора по инициативе работодателя.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трудового договора по причинам, не зависящим от воли сторон.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Совместительство, совмещение, замещение отсутствующего работника.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Рабочее время: понятие, виды, краткая характеристика.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выходные и нерабочие праздничные дни.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Сверхурочная работа.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отдыха: понятие, виды времени отдыха, их краткая характеристика.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Отпуска: виды, краткая характеристика.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Заработная плата: понятие, форма, сроки и порядок выплаты.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в особых условиях.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труда.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ответственность работника.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случаи полной материальной ответственности.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индивидуального трудового спора.</w:t>
      </w:r>
    </w:p>
    <w:p w:rsidR="0015582A" w:rsidRPr="009D6014" w:rsidRDefault="0015582A" w:rsidP="0015582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коллективного трудового спора.</w:t>
      </w:r>
    </w:p>
    <w:sectPr w:rsidR="0015582A" w:rsidRPr="009D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E52"/>
    <w:multiLevelType w:val="multilevel"/>
    <w:tmpl w:val="8126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B0"/>
    <w:rsid w:val="0015582A"/>
    <w:rsid w:val="00166662"/>
    <w:rsid w:val="00407877"/>
    <w:rsid w:val="008E2173"/>
    <w:rsid w:val="00B40BB0"/>
    <w:rsid w:val="00BD1DDE"/>
    <w:rsid w:val="00ED2B09"/>
    <w:rsid w:val="00F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2018-09-19T12:14:00Z</dcterms:created>
  <dcterms:modified xsi:type="dcterms:W3CDTF">2018-09-24T11:01:00Z</dcterms:modified>
</cp:coreProperties>
</file>